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475" w:tblpY="645"/>
        <w:tblW w:w="14062" w:type="dxa"/>
        <w:tblLook w:val="04A0" w:firstRow="1" w:lastRow="0" w:firstColumn="1" w:lastColumn="0" w:noHBand="0" w:noVBand="1"/>
      </w:tblPr>
      <w:tblGrid>
        <w:gridCol w:w="675"/>
        <w:gridCol w:w="6070"/>
        <w:gridCol w:w="2410"/>
        <w:gridCol w:w="7"/>
        <w:gridCol w:w="2232"/>
        <w:gridCol w:w="2668"/>
      </w:tblGrid>
      <w:tr w:rsidR="004D1F01" w:rsidRPr="008868FA" w:rsidTr="008868FA">
        <w:trPr>
          <w:trHeight w:val="416"/>
        </w:trPr>
        <w:tc>
          <w:tcPr>
            <w:tcW w:w="675" w:type="dxa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</w:rPr>
            </w:pPr>
          </w:p>
          <w:p w:rsidR="002975FC" w:rsidRPr="008868FA" w:rsidRDefault="002975FC" w:rsidP="008868FA">
            <w:pPr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vAlign w:val="center"/>
          </w:tcPr>
          <w:p w:rsidR="004D1F01" w:rsidRPr="008868FA" w:rsidRDefault="00112A57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Nadnevak i t</w:t>
            </w:r>
            <w:r w:rsidR="004D1F01" w:rsidRPr="008868FA">
              <w:rPr>
                <w:rFonts w:asciiTheme="minorHAnsi" w:hAnsiTheme="minorHAnsi" w:cstheme="minorHAnsi"/>
                <w:b/>
                <w:i/>
              </w:rPr>
              <w:t>ema</w:t>
            </w:r>
          </w:p>
        </w:tc>
        <w:tc>
          <w:tcPr>
            <w:tcW w:w="2417" w:type="dxa"/>
            <w:gridSpan w:val="2"/>
            <w:vAlign w:val="center"/>
          </w:tcPr>
          <w:p w:rsidR="004D1F01" w:rsidRPr="008868FA" w:rsidRDefault="00112A57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P</w:t>
            </w:r>
            <w:r w:rsidR="004D1F01" w:rsidRPr="008868FA">
              <w:rPr>
                <w:rFonts w:asciiTheme="minorHAnsi" w:hAnsiTheme="minorHAnsi" w:cstheme="minorHAnsi"/>
                <w:b/>
                <w:i/>
              </w:rPr>
              <w:t>redavač</w:t>
            </w:r>
          </w:p>
        </w:tc>
        <w:tc>
          <w:tcPr>
            <w:tcW w:w="2232" w:type="dxa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vrijeme</w:t>
            </w:r>
          </w:p>
        </w:tc>
        <w:tc>
          <w:tcPr>
            <w:tcW w:w="2668" w:type="dxa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mjesto održavanja</w:t>
            </w:r>
          </w:p>
        </w:tc>
      </w:tr>
      <w:tr w:rsidR="001560B6" w:rsidRPr="008868FA" w:rsidTr="008868FA">
        <w:trPr>
          <w:trHeight w:val="95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 xml:space="preserve">PETAK  </w:t>
            </w:r>
            <w:r w:rsidR="001A5F62">
              <w:rPr>
                <w:rFonts w:asciiTheme="minorHAnsi" w:hAnsiTheme="minorHAnsi" w:cstheme="minorHAnsi"/>
              </w:rPr>
              <w:t>24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  <w:r w:rsidR="00001523">
              <w:rPr>
                <w:rFonts w:asciiTheme="minorHAnsi" w:hAnsiTheme="minorHAnsi" w:cstheme="minorHAnsi"/>
              </w:rPr>
              <w:t>11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  <w:r w:rsidRPr="008868FA">
              <w:rPr>
                <w:rFonts w:asciiTheme="minorHAnsi" w:hAnsiTheme="minorHAnsi" w:cstheme="minorHAnsi"/>
              </w:rPr>
              <w:t>202</w:t>
            </w:r>
            <w:r w:rsidR="00001523">
              <w:rPr>
                <w:rFonts w:asciiTheme="minorHAnsi" w:hAnsiTheme="minorHAnsi" w:cstheme="minorHAnsi"/>
              </w:rPr>
              <w:t>3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45C" w:rsidRPr="008868FA" w:rsidTr="008868FA">
        <w:trPr>
          <w:trHeight w:val="95"/>
        </w:trPr>
        <w:tc>
          <w:tcPr>
            <w:tcW w:w="675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6070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Bolesti žlijezda slinovnica</w:t>
            </w:r>
          </w:p>
        </w:tc>
        <w:tc>
          <w:tcPr>
            <w:tcW w:w="2417" w:type="dxa"/>
            <w:gridSpan w:val="2"/>
            <w:vAlign w:val="center"/>
          </w:tcPr>
          <w:p w:rsidR="0082245C" w:rsidRPr="008868FA" w:rsidRDefault="00001523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="0082245C"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82245C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 w:rsidR="008C64EC"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001523" w:rsidRPr="008868FA" w:rsidTr="008868FA">
        <w:trPr>
          <w:trHeight w:val="19"/>
        </w:trPr>
        <w:tc>
          <w:tcPr>
            <w:tcW w:w="675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6070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Tumori žlijezda slinovnica i paranazalnih sinusa</w:t>
            </w:r>
          </w:p>
        </w:tc>
        <w:tc>
          <w:tcPr>
            <w:tcW w:w="2417" w:type="dxa"/>
            <w:gridSpan w:val="2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 w:rsidR="008C64EC"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4, MEF</w:t>
            </w:r>
          </w:p>
        </w:tc>
      </w:tr>
      <w:tr w:rsidR="00001523" w:rsidRPr="008868FA" w:rsidTr="008868FA">
        <w:trPr>
          <w:trHeight w:val="95"/>
        </w:trPr>
        <w:tc>
          <w:tcPr>
            <w:tcW w:w="675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6070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Intraoralni karcinomi i karcinomi usnice</w:t>
            </w:r>
          </w:p>
        </w:tc>
        <w:tc>
          <w:tcPr>
            <w:tcW w:w="2417" w:type="dxa"/>
            <w:gridSpan w:val="2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 w:rsidR="008C64EC"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4, MEF</w:t>
            </w:r>
          </w:p>
        </w:tc>
      </w:tr>
      <w:tr w:rsidR="00001523" w:rsidRPr="008868FA" w:rsidTr="008868FA">
        <w:trPr>
          <w:trHeight w:val="158"/>
        </w:trPr>
        <w:tc>
          <w:tcPr>
            <w:tcW w:w="675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 w:rsidR="008C64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0" w:type="dxa"/>
            <w:vAlign w:val="center"/>
          </w:tcPr>
          <w:p w:rsidR="00001523" w:rsidRPr="008868FA" w:rsidRDefault="00001523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Uloga stomatologa u liječenju i kvaliteta života bolesnika s rakom glave i vrata</w:t>
            </w:r>
          </w:p>
        </w:tc>
        <w:tc>
          <w:tcPr>
            <w:tcW w:w="2417" w:type="dxa"/>
            <w:gridSpan w:val="2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18: 00 h -  18:45 h</w:t>
            </w:r>
          </w:p>
        </w:tc>
        <w:tc>
          <w:tcPr>
            <w:tcW w:w="2668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 w:rsidR="008C64EC"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4, MEF</w:t>
            </w:r>
          </w:p>
        </w:tc>
      </w:tr>
      <w:tr w:rsidR="001560B6" w:rsidRPr="008868FA" w:rsidTr="008868FA">
        <w:trPr>
          <w:trHeight w:val="276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 xml:space="preserve">PONEDJELJAK, </w:t>
            </w:r>
            <w:r w:rsidR="00001523">
              <w:rPr>
                <w:rFonts w:asciiTheme="minorHAnsi" w:hAnsiTheme="minorHAnsi" w:cstheme="minorHAnsi"/>
              </w:rPr>
              <w:t>2</w:t>
            </w:r>
            <w:r w:rsidR="001A5F62">
              <w:rPr>
                <w:rFonts w:asciiTheme="minorHAnsi" w:hAnsiTheme="minorHAnsi" w:cstheme="minorHAnsi"/>
              </w:rPr>
              <w:t>7</w:t>
            </w:r>
            <w:r w:rsidRPr="008868FA">
              <w:rPr>
                <w:rFonts w:asciiTheme="minorHAnsi" w:hAnsiTheme="minorHAnsi" w:cstheme="minorHAnsi"/>
              </w:rPr>
              <w:t>.</w:t>
            </w:r>
            <w:r w:rsidR="00001523">
              <w:rPr>
                <w:rFonts w:asciiTheme="minorHAnsi" w:hAnsiTheme="minorHAnsi" w:cstheme="minorHAnsi"/>
              </w:rPr>
              <w:t>11</w:t>
            </w:r>
            <w:r w:rsidRPr="008868FA">
              <w:rPr>
                <w:rFonts w:asciiTheme="minorHAnsi" w:hAnsiTheme="minorHAnsi" w:cstheme="minorHAnsi"/>
              </w:rPr>
              <w:t>.202</w:t>
            </w:r>
            <w:r w:rsidR="00001523">
              <w:rPr>
                <w:rFonts w:asciiTheme="minorHAnsi" w:hAnsiTheme="minorHAnsi" w:cstheme="minorHAnsi"/>
              </w:rPr>
              <w:t>3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523" w:rsidRPr="008868FA" w:rsidTr="008868FA">
        <w:trPr>
          <w:trHeight w:val="158"/>
        </w:trPr>
        <w:tc>
          <w:tcPr>
            <w:tcW w:w="675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 w:rsidR="008C64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0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Odontogeni tumori</w:t>
            </w:r>
          </w:p>
        </w:tc>
        <w:tc>
          <w:tcPr>
            <w:tcW w:w="2417" w:type="dxa"/>
            <w:gridSpan w:val="2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001523" w:rsidRPr="008868FA" w:rsidRDefault="008C64EC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001523" w:rsidRPr="008868FA" w:rsidRDefault="00001523" w:rsidP="00001523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 w:rsidR="008C64EC"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Odontogene upale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Komplikacije i širenje gnojne upale i neodontogena gnojna upala u području glave i vrata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Pr="008868FA">
              <w:rPr>
                <w:rFonts w:asciiTheme="minorHAnsi" w:hAnsiTheme="minorHAnsi" w:cstheme="minorHAnsi"/>
              </w:rPr>
              <w:t>.dr.sc. I Galić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288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 xml:space="preserve">UTORAK, </w:t>
            </w:r>
            <w:r>
              <w:rPr>
                <w:rFonts w:asciiTheme="minorHAnsi" w:hAnsiTheme="minorHAnsi" w:cstheme="minorHAnsi"/>
              </w:rPr>
              <w:t>2</w:t>
            </w:r>
            <w:r w:rsidR="001A5F62">
              <w:rPr>
                <w:rFonts w:asciiTheme="minorHAnsi" w:hAnsiTheme="minorHAnsi" w:cstheme="minorHAnsi"/>
              </w:rPr>
              <w:t>8</w:t>
            </w:r>
            <w:r w:rsidRPr="008868F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Pr="008868FA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r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4EC" w:rsidRPr="008868FA" w:rsidTr="008C64EC">
        <w:trPr>
          <w:trHeight w:val="304"/>
        </w:trPr>
        <w:tc>
          <w:tcPr>
            <w:tcW w:w="675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Vestibuloplastike</w:t>
            </w:r>
          </w:p>
        </w:tc>
        <w:tc>
          <w:tcPr>
            <w:tcW w:w="2417" w:type="dxa"/>
            <w:gridSpan w:val="2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4, MEF</w:t>
            </w: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Osteoplastike u augmentaciji grebena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4, MEF</w:t>
            </w: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Kirurško-ortodontski zahvati na zubima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4, MEF</w:t>
            </w: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 xml:space="preserve">SRIJEDA, </w:t>
            </w:r>
            <w:r>
              <w:rPr>
                <w:rFonts w:asciiTheme="minorHAnsi" w:hAnsiTheme="minorHAnsi" w:cstheme="minorHAnsi"/>
              </w:rPr>
              <w:t>2</w:t>
            </w:r>
            <w:r w:rsidR="001A5F62">
              <w:rPr>
                <w:rFonts w:asciiTheme="minorHAnsi" w:hAnsiTheme="minorHAnsi" w:cstheme="minorHAnsi"/>
              </w:rPr>
              <w:t>9</w:t>
            </w:r>
            <w:r w:rsidRPr="008868F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Pr="008868FA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r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Kirurška protetika i protetska pomagala u oralnoj kirurgiji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79"/>
        </w:trPr>
        <w:tc>
          <w:tcPr>
            <w:tcW w:w="675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Preprotetska kirurgija</w:t>
            </w:r>
          </w:p>
        </w:tc>
        <w:tc>
          <w:tcPr>
            <w:tcW w:w="2417" w:type="dxa"/>
            <w:gridSpan w:val="2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79"/>
        </w:trPr>
        <w:tc>
          <w:tcPr>
            <w:tcW w:w="675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Temporomandibularni zglob</w:t>
            </w:r>
          </w:p>
        </w:tc>
        <w:tc>
          <w:tcPr>
            <w:tcW w:w="2417" w:type="dxa"/>
            <w:gridSpan w:val="2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Orofacijalna bol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18 :00 h –  18:45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8868FA">
        <w:trPr>
          <w:trHeight w:val="162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 xml:space="preserve">ĆETVRTAK, </w:t>
            </w:r>
            <w:r w:rsidR="001A5F62">
              <w:rPr>
                <w:rFonts w:asciiTheme="minorHAnsi" w:hAnsiTheme="minorHAnsi" w:cstheme="minorHAnsi"/>
              </w:rPr>
              <w:t>30</w:t>
            </w:r>
            <w:r w:rsidRPr="008868F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Pr="008868FA">
              <w:rPr>
                <w:rFonts w:asciiTheme="minorHAnsi" w:hAnsiTheme="minorHAnsi" w:cstheme="minorHAnsi"/>
              </w:rPr>
              <w:t>. 202</w:t>
            </w:r>
            <w:r>
              <w:rPr>
                <w:rFonts w:asciiTheme="minorHAnsi" w:hAnsiTheme="minorHAnsi" w:cstheme="minorHAnsi"/>
              </w:rPr>
              <w:t>3</w:t>
            </w:r>
            <w:r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4EC" w:rsidRPr="008868FA" w:rsidTr="008868FA">
        <w:trPr>
          <w:trHeight w:val="167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Ozljede  lica, čeljusti i usta – opći principi, ozljede mekih tkiva, prijelomi donje čeljusti</w:t>
            </w:r>
          </w:p>
        </w:tc>
        <w:tc>
          <w:tcPr>
            <w:tcW w:w="2417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A74645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Prijelomi srednjeg lica i kraniofacijalni prijelomi</w:t>
            </w:r>
          </w:p>
        </w:tc>
        <w:tc>
          <w:tcPr>
            <w:tcW w:w="241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9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C64EC" w:rsidRPr="008868FA" w:rsidTr="00A7464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</w:t>
            </w:r>
            <w:r w:rsidRPr="008868F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7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Strijelne i eksplozivne ma</w:t>
            </w:r>
            <w:bookmarkStart w:id="0" w:name="_GoBack"/>
            <w:bookmarkEnd w:id="0"/>
            <w:r w:rsidRPr="008868FA">
              <w:rPr>
                <w:rFonts w:asciiTheme="minorHAnsi" w:hAnsiTheme="minorHAnsi" w:cstheme="minorHAnsi"/>
              </w:rPr>
              <w:t>ksilofacijalne ozljede</w:t>
            </w:r>
          </w:p>
        </w:tc>
        <w:tc>
          <w:tcPr>
            <w:tcW w:w="2410" w:type="dxa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9" w:type="dxa"/>
            <w:gridSpan w:val="2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C64EC" w:rsidRPr="008868FA" w:rsidRDefault="008C64EC" w:rsidP="008C64EC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</w:t>
            </w:r>
            <w:r>
              <w:rPr>
                <w:rFonts w:asciiTheme="minorHAnsi" w:hAnsiTheme="minorHAnsi" w:cstheme="minorHAnsi"/>
              </w:rPr>
              <w:t>104</w:t>
            </w:r>
            <w:r w:rsidRPr="008868FA">
              <w:rPr>
                <w:rFonts w:asciiTheme="minorHAnsi" w:hAnsiTheme="minorHAnsi" w:cstheme="minorHAnsi"/>
              </w:rPr>
              <w:t>, MEF</w:t>
            </w:r>
          </w:p>
        </w:tc>
      </w:tr>
    </w:tbl>
    <w:p w:rsidR="004D1F01" w:rsidRDefault="004D1F01"/>
    <w:sectPr w:rsidR="004D1F01" w:rsidSect="00B5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C4" w:rsidRDefault="006869C4" w:rsidP="00B512B2">
      <w:r>
        <w:separator/>
      </w:r>
    </w:p>
  </w:endnote>
  <w:endnote w:type="continuationSeparator" w:id="0">
    <w:p w:rsidR="006869C4" w:rsidRDefault="006869C4" w:rsidP="00B5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C4" w:rsidRDefault="006869C4" w:rsidP="00B512B2">
      <w:r>
        <w:separator/>
      </w:r>
    </w:p>
  </w:footnote>
  <w:footnote w:type="continuationSeparator" w:id="0">
    <w:p w:rsidR="006869C4" w:rsidRDefault="006869C4" w:rsidP="00B5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Lc0MjYzNrEwNzJQ0lEKTi0uzszPAykwqwUAWL86eiwAAAA="/>
  </w:docVars>
  <w:rsids>
    <w:rsidRoot w:val="004D1F01"/>
    <w:rsid w:val="00001523"/>
    <w:rsid w:val="00013791"/>
    <w:rsid w:val="000137C3"/>
    <w:rsid w:val="00055204"/>
    <w:rsid w:val="000D2DB7"/>
    <w:rsid w:val="000E120C"/>
    <w:rsid w:val="00112A57"/>
    <w:rsid w:val="00116F2E"/>
    <w:rsid w:val="00144ABF"/>
    <w:rsid w:val="001453CE"/>
    <w:rsid w:val="001560B6"/>
    <w:rsid w:val="0016450F"/>
    <w:rsid w:val="001911DF"/>
    <w:rsid w:val="001923B8"/>
    <w:rsid w:val="001A5F62"/>
    <w:rsid w:val="001C577C"/>
    <w:rsid w:val="001C65C0"/>
    <w:rsid w:val="00202B0F"/>
    <w:rsid w:val="00276594"/>
    <w:rsid w:val="002975FC"/>
    <w:rsid w:val="002B4D98"/>
    <w:rsid w:val="002C3AFE"/>
    <w:rsid w:val="002D6697"/>
    <w:rsid w:val="002F76F6"/>
    <w:rsid w:val="00395B24"/>
    <w:rsid w:val="003F4A67"/>
    <w:rsid w:val="003F77D9"/>
    <w:rsid w:val="0041744C"/>
    <w:rsid w:val="004373E1"/>
    <w:rsid w:val="00470694"/>
    <w:rsid w:val="004B6383"/>
    <w:rsid w:val="004D1F01"/>
    <w:rsid w:val="004E61AE"/>
    <w:rsid w:val="005821CC"/>
    <w:rsid w:val="005B25FC"/>
    <w:rsid w:val="005B2841"/>
    <w:rsid w:val="005B7C40"/>
    <w:rsid w:val="005D6216"/>
    <w:rsid w:val="005F246F"/>
    <w:rsid w:val="006213F9"/>
    <w:rsid w:val="00650CDC"/>
    <w:rsid w:val="0067118B"/>
    <w:rsid w:val="00675814"/>
    <w:rsid w:val="006869C4"/>
    <w:rsid w:val="0069330A"/>
    <w:rsid w:val="006B7904"/>
    <w:rsid w:val="00747A00"/>
    <w:rsid w:val="007C6F57"/>
    <w:rsid w:val="007D5D6B"/>
    <w:rsid w:val="007F3C17"/>
    <w:rsid w:val="0082245C"/>
    <w:rsid w:val="00826A93"/>
    <w:rsid w:val="008753D8"/>
    <w:rsid w:val="008868FA"/>
    <w:rsid w:val="008B47C7"/>
    <w:rsid w:val="008C64EC"/>
    <w:rsid w:val="0092743D"/>
    <w:rsid w:val="00946D2C"/>
    <w:rsid w:val="0096675D"/>
    <w:rsid w:val="00981EEE"/>
    <w:rsid w:val="00997553"/>
    <w:rsid w:val="00A028EC"/>
    <w:rsid w:val="00A07AB5"/>
    <w:rsid w:val="00A32DE9"/>
    <w:rsid w:val="00A62108"/>
    <w:rsid w:val="00A860F5"/>
    <w:rsid w:val="00A90AD9"/>
    <w:rsid w:val="00A91BD7"/>
    <w:rsid w:val="00AC465E"/>
    <w:rsid w:val="00B13999"/>
    <w:rsid w:val="00B41558"/>
    <w:rsid w:val="00B512B2"/>
    <w:rsid w:val="00B5743B"/>
    <w:rsid w:val="00B8747E"/>
    <w:rsid w:val="00BE30FA"/>
    <w:rsid w:val="00C239F0"/>
    <w:rsid w:val="00C27975"/>
    <w:rsid w:val="00C719AE"/>
    <w:rsid w:val="00CC359F"/>
    <w:rsid w:val="00CE65EF"/>
    <w:rsid w:val="00D07239"/>
    <w:rsid w:val="00D2116E"/>
    <w:rsid w:val="00D42B22"/>
    <w:rsid w:val="00D53929"/>
    <w:rsid w:val="00D554DD"/>
    <w:rsid w:val="00E03B27"/>
    <w:rsid w:val="00E9071D"/>
    <w:rsid w:val="00EB1936"/>
    <w:rsid w:val="00EB5542"/>
    <w:rsid w:val="00EB5AB3"/>
    <w:rsid w:val="00EC3E7F"/>
    <w:rsid w:val="00F45DDB"/>
    <w:rsid w:val="00FA52B7"/>
    <w:rsid w:val="00FB4A73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1A5FC"/>
  <w15:docId w15:val="{D4AB142A-6C09-4192-90F6-7CB826C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3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3C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5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53CE"/>
    <w:rPr>
      <w:b/>
      <w:bCs/>
    </w:rPr>
  </w:style>
  <w:style w:type="character" w:styleId="Emphasis">
    <w:name w:val="Emphasis"/>
    <w:basedOn w:val="DefaultParagraphFont"/>
    <w:uiPriority w:val="20"/>
    <w:qFormat/>
    <w:rsid w:val="001453CE"/>
    <w:rPr>
      <w:i/>
      <w:iCs/>
    </w:rPr>
  </w:style>
  <w:style w:type="paragraph" w:styleId="NoSpacing">
    <w:name w:val="No Spacing"/>
    <w:uiPriority w:val="1"/>
    <w:qFormat/>
    <w:rsid w:val="00145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3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53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3C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453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53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53C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53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53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CE"/>
    <w:pPr>
      <w:outlineLvl w:val="9"/>
    </w:pPr>
  </w:style>
  <w:style w:type="table" w:styleId="TableGrid">
    <w:name w:val="Table Grid"/>
    <w:basedOn w:val="TableNormal"/>
    <w:uiPriority w:val="59"/>
    <w:rsid w:val="004D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12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1802</Characters>
  <Application>Microsoft Office Word</Application>
  <DocSecurity>0</DocSecurity>
  <Lines>66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Galić</cp:lastModifiedBy>
  <cp:revision>2</cp:revision>
  <cp:lastPrinted>2013-05-21T08:46:00Z</cp:lastPrinted>
  <dcterms:created xsi:type="dcterms:W3CDTF">2023-11-16T22:21:00Z</dcterms:created>
  <dcterms:modified xsi:type="dcterms:W3CDTF">2023-11-16T22:21:00Z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ab7712c03219f1ce267145db9aaf932216bb2e09abe1aa5cd629f91c7c48a28a</vt:lpwstr>
  </property>
</Properties>
</file>